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BB" w:rsidRDefault="002B279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9B6CA8">
        <w:rPr>
          <w:b/>
          <w:sz w:val="40"/>
          <w:szCs w:val="40"/>
        </w:rPr>
        <w:t xml:space="preserve">  MEXCALTITÁN</w:t>
      </w:r>
      <w:r>
        <w:rPr>
          <w:b/>
          <w:sz w:val="40"/>
          <w:szCs w:val="40"/>
        </w:rPr>
        <w:t>, “LA GRANDEZA DE UN PUEBLO”</w:t>
      </w:r>
    </w:p>
    <w:p w:rsidR="00F86422" w:rsidRDefault="00994C55">
      <w:r>
        <w:t xml:space="preserve">                             </w:t>
      </w:r>
      <w:r w:rsidR="009B6CA8">
        <w:t xml:space="preserve">                                   </w:t>
      </w:r>
      <w:r w:rsidR="00AB3D87">
        <w:t xml:space="preserve">      </w:t>
      </w:r>
      <w:r w:rsidR="009B6CA8">
        <w:t xml:space="preserve"> </w:t>
      </w:r>
      <w:r w:rsidR="00AB3D87">
        <w:rPr>
          <w:b/>
          <w:sz w:val="28"/>
          <w:szCs w:val="28"/>
        </w:rPr>
        <w:t>LIBROS DEL MIL</w:t>
      </w:r>
      <w:r w:rsidR="009B6CA8">
        <w:t xml:space="preserve">         </w:t>
      </w:r>
    </w:p>
    <w:p w:rsidR="009B6CA8" w:rsidRDefault="009B6CA8" w:rsidP="00F86422">
      <w:pPr>
        <w:jc w:val="center"/>
        <w:rPr>
          <w:b/>
          <w:noProof/>
          <w:sz w:val="40"/>
          <w:szCs w:val="40"/>
          <w:lang w:eastAsia="es-MX"/>
        </w:rPr>
      </w:pPr>
      <w:r>
        <w:rPr>
          <w:b/>
          <w:noProof/>
          <w:sz w:val="40"/>
          <w:szCs w:val="40"/>
          <w:lang w:eastAsia="es-MX"/>
        </w:rPr>
        <w:drawing>
          <wp:inline distT="0" distB="0" distL="0" distR="0">
            <wp:extent cx="3881887" cy="2316922"/>
            <wp:effectExtent l="0" t="0" r="444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xcaltitá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7096" cy="23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DBB" w:rsidRDefault="002B279B" w:rsidP="00F86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Desde la fundación de la Escuela Secundaria Federal “Heriberto Jara”, de Tuxpan</w:t>
      </w:r>
      <w:r w:rsidR="009C380D">
        <w:rPr>
          <w:b/>
          <w:sz w:val="28"/>
          <w:szCs w:val="28"/>
        </w:rPr>
        <w:t>, Nayarit, en el año de 1950, el director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Profr</w:t>
      </w:r>
      <w:proofErr w:type="spellEnd"/>
      <w:r>
        <w:rPr>
          <w:b/>
          <w:sz w:val="28"/>
          <w:szCs w:val="28"/>
        </w:rPr>
        <w:t>. Manuel Stephens García</w:t>
      </w:r>
      <w:r w:rsidR="00E42344">
        <w:rPr>
          <w:b/>
          <w:sz w:val="28"/>
          <w:szCs w:val="28"/>
        </w:rPr>
        <w:t xml:space="preserve"> inició la celebración del Aniversario d</w:t>
      </w:r>
      <w:r w:rsidR="00AB3D87">
        <w:rPr>
          <w:b/>
          <w:sz w:val="28"/>
          <w:szCs w:val="28"/>
        </w:rPr>
        <w:t>el</w:t>
      </w:r>
      <w:r w:rsidR="00C14749">
        <w:rPr>
          <w:b/>
          <w:sz w:val="28"/>
          <w:szCs w:val="28"/>
        </w:rPr>
        <w:t xml:space="preserve"> nacimiento del</w:t>
      </w:r>
      <w:r w:rsidR="00AB3D87">
        <w:rPr>
          <w:b/>
          <w:sz w:val="28"/>
          <w:szCs w:val="28"/>
        </w:rPr>
        <w:t xml:space="preserve"> músico, compositor </w:t>
      </w:r>
      <w:proofErr w:type="spellStart"/>
      <w:r w:rsidR="00AB3D87">
        <w:rPr>
          <w:b/>
          <w:sz w:val="28"/>
          <w:szCs w:val="28"/>
        </w:rPr>
        <w:t>mexcalteco</w:t>
      </w:r>
      <w:proofErr w:type="spellEnd"/>
      <w:r w:rsidR="00E42344">
        <w:rPr>
          <w:b/>
          <w:sz w:val="28"/>
          <w:szCs w:val="28"/>
        </w:rPr>
        <w:t>, Manuel Ur</w:t>
      </w:r>
      <w:r w:rsidR="00AB3D87">
        <w:rPr>
          <w:b/>
          <w:sz w:val="28"/>
          <w:szCs w:val="28"/>
        </w:rPr>
        <w:t xml:space="preserve">ibe Ibarra, los días 22 de mayo, en la isla de </w:t>
      </w:r>
      <w:proofErr w:type="spellStart"/>
      <w:r w:rsidR="00AB3D87">
        <w:rPr>
          <w:b/>
          <w:sz w:val="28"/>
          <w:szCs w:val="28"/>
        </w:rPr>
        <w:t>Mexcaltitán</w:t>
      </w:r>
      <w:proofErr w:type="spellEnd"/>
      <w:r w:rsidR="009C380D">
        <w:rPr>
          <w:b/>
          <w:sz w:val="28"/>
          <w:szCs w:val="28"/>
        </w:rPr>
        <w:t>.</w:t>
      </w:r>
    </w:p>
    <w:p w:rsidR="00C14749" w:rsidRDefault="00C14749" w:rsidP="00C147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043AC1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1889185" cy="2685153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nuel Uribe Ibarra, compositor musical mecalteco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87" cy="271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44" w:rsidRDefault="00E42344" w:rsidP="00FD62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Cuando el profesor Stephens fue electo como diputado federal, la organización del festejo quedó bajo la conducción del </w:t>
      </w:r>
      <w:proofErr w:type="spellStart"/>
      <w:r>
        <w:rPr>
          <w:b/>
          <w:sz w:val="28"/>
          <w:szCs w:val="28"/>
        </w:rPr>
        <w:t>Profr</w:t>
      </w:r>
      <w:proofErr w:type="spellEnd"/>
      <w:r>
        <w:rPr>
          <w:b/>
          <w:sz w:val="28"/>
          <w:szCs w:val="28"/>
        </w:rPr>
        <w:t>. Miguel García Rodríguez; y a partir de 1962, durante 24 años tuve la oportunidad de organizar el evento que lle</w:t>
      </w:r>
      <w:r w:rsidR="00615D69">
        <w:rPr>
          <w:b/>
          <w:sz w:val="28"/>
          <w:szCs w:val="28"/>
        </w:rPr>
        <w:t>vó el nombre de “Semana</w:t>
      </w:r>
      <w:r>
        <w:rPr>
          <w:b/>
          <w:sz w:val="28"/>
          <w:szCs w:val="28"/>
        </w:rPr>
        <w:t xml:space="preserve"> Manuel Uribe”.</w:t>
      </w:r>
    </w:p>
    <w:p w:rsidR="00DD01F4" w:rsidRDefault="00615D69" w:rsidP="001420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 esta conmemoración, llevada a cabo una semana antes del día del festejo, se organizaban actividades liter</w:t>
      </w:r>
      <w:r w:rsidR="009C380D">
        <w:rPr>
          <w:b/>
          <w:sz w:val="28"/>
          <w:szCs w:val="28"/>
        </w:rPr>
        <w:t>arias, muchas de las cuales</w:t>
      </w:r>
      <w:r>
        <w:rPr>
          <w:b/>
          <w:sz w:val="28"/>
          <w:szCs w:val="28"/>
        </w:rPr>
        <w:t xml:space="preserve"> se transmitían por medio de la Radioemisora XEUX, de Tuxpan, con la plausible autorización de su propietario, Salvador </w:t>
      </w:r>
      <w:proofErr w:type="spellStart"/>
      <w:r>
        <w:rPr>
          <w:b/>
          <w:sz w:val="28"/>
          <w:szCs w:val="28"/>
        </w:rPr>
        <w:t>Herena</w:t>
      </w:r>
      <w:proofErr w:type="spellEnd"/>
      <w:r>
        <w:rPr>
          <w:b/>
          <w:sz w:val="28"/>
          <w:szCs w:val="28"/>
        </w:rPr>
        <w:t xml:space="preserve"> Benítez.</w:t>
      </w:r>
    </w:p>
    <w:p w:rsidR="00DD01F4" w:rsidRDefault="00BC1751" w:rsidP="002B24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 la celebración</w:t>
      </w:r>
      <w:r w:rsidR="00615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del día 22 de mayo</w:t>
      </w:r>
      <w:r w:rsidR="00615D6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en la isla de </w:t>
      </w:r>
      <w:proofErr w:type="spellStart"/>
      <w:r>
        <w:rPr>
          <w:b/>
          <w:sz w:val="28"/>
          <w:szCs w:val="28"/>
        </w:rPr>
        <w:t>Mexcaltitán</w:t>
      </w:r>
      <w:proofErr w:type="spellEnd"/>
      <w:r>
        <w:rPr>
          <w:b/>
          <w:sz w:val="28"/>
          <w:szCs w:val="28"/>
        </w:rPr>
        <w:t>,</w:t>
      </w:r>
      <w:r w:rsidR="00615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 organizaba</w:t>
      </w:r>
      <w:r w:rsidR="00615D69">
        <w:rPr>
          <w:b/>
          <w:sz w:val="28"/>
          <w:szCs w:val="28"/>
        </w:rPr>
        <w:t xml:space="preserve"> un desfile cívico, en el que participaban algunas escuelas del municipio de Santiago </w:t>
      </w:r>
      <w:proofErr w:type="spellStart"/>
      <w:r w:rsidR="00615D69">
        <w:rPr>
          <w:b/>
          <w:sz w:val="28"/>
          <w:szCs w:val="28"/>
        </w:rPr>
        <w:t>Ixc</w:t>
      </w:r>
      <w:proofErr w:type="spellEnd"/>
      <w:r w:rsidR="00615D69">
        <w:rPr>
          <w:b/>
          <w:sz w:val="28"/>
          <w:szCs w:val="28"/>
        </w:rPr>
        <w:t>. Y Tuxpan; la Escuela</w:t>
      </w:r>
      <w:r w:rsidR="00B92B01">
        <w:rPr>
          <w:b/>
          <w:sz w:val="28"/>
          <w:szCs w:val="28"/>
        </w:rPr>
        <w:t xml:space="preserve"> primaria</w:t>
      </w:r>
      <w:r w:rsidR="00615D69">
        <w:rPr>
          <w:b/>
          <w:sz w:val="28"/>
          <w:szCs w:val="28"/>
        </w:rPr>
        <w:t xml:space="preserve"> </w:t>
      </w:r>
      <w:r w:rsidR="00DD01F4">
        <w:rPr>
          <w:b/>
          <w:sz w:val="28"/>
          <w:szCs w:val="28"/>
        </w:rPr>
        <w:t>“</w:t>
      </w:r>
      <w:r w:rsidR="00615D69">
        <w:rPr>
          <w:b/>
          <w:sz w:val="28"/>
          <w:szCs w:val="28"/>
        </w:rPr>
        <w:t>Manuel Uribe</w:t>
      </w:r>
      <w:r w:rsidR="00DD01F4">
        <w:rPr>
          <w:b/>
          <w:sz w:val="28"/>
          <w:szCs w:val="28"/>
        </w:rPr>
        <w:t>”</w:t>
      </w:r>
      <w:r w:rsidR="00615D69">
        <w:rPr>
          <w:b/>
          <w:sz w:val="28"/>
          <w:szCs w:val="28"/>
        </w:rPr>
        <w:t xml:space="preserve"> de la localidad; un contingente de</w:t>
      </w:r>
      <w:r w:rsidR="00B92B01">
        <w:rPr>
          <w:b/>
          <w:sz w:val="28"/>
          <w:szCs w:val="28"/>
        </w:rPr>
        <w:t>l</w:t>
      </w:r>
      <w:r w:rsidR="00615D69">
        <w:rPr>
          <w:b/>
          <w:sz w:val="28"/>
          <w:szCs w:val="28"/>
        </w:rPr>
        <w:t xml:space="preserve"> Sector</w:t>
      </w:r>
      <w:r w:rsidR="00B92B01">
        <w:rPr>
          <w:b/>
          <w:sz w:val="28"/>
          <w:szCs w:val="28"/>
        </w:rPr>
        <w:t xml:space="preserve"> militar</w:t>
      </w:r>
      <w:r w:rsidR="00615D69">
        <w:rPr>
          <w:b/>
          <w:sz w:val="28"/>
          <w:szCs w:val="28"/>
        </w:rPr>
        <w:t xml:space="preserve"> de la Marina de San Blas, con su escolta y banda de guerra</w:t>
      </w:r>
      <w:r>
        <w:rPr>
          <w:b/>
          <w:sz w:val="28"/>
          <w:szCs w:val="28"/>
        </w:rPr>
        <w:t>,</w:t>
      </w:r>
      <w:r w:rsidR="00B92B01">
        <w:rPr>
          <w:b/>
          <w:sz w:val="28"/>
          <w:szCs w:val="28"/>
        </w:rPr>
        <w:t xml:space="preserve"> también participaban</w:t>
      </w:r>
      <w:r>
        <w:rPr>
          <w:b/>
          <w:sz w:val="28"/>
          <w:szCs w:val="28"/>
        </w:rPr>
        <w:t xml:space="preserve"> amigos invitados y</w:t>
      </w:r>
      <w:r w:rsidR="00994C55">
        <w:rPr>
          <w:b/>
          <w:sz w:val="28"/>
          <w:szCs w:val="28"/>
        </w:rPr>
        <w:t xml:space="preserve"> las autoridades.</w:t>
      </w:r>
    </w:p>
    <w:p w:rsidR="00BC1751" w:rsidRDefault="00B92B01" w:rsidP="002B24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Después</w:t>
      </w:r>
      <w:r w:rsidR="00BC1751">
        <w:rPr>
          <w:b/>
          <w:sz w:val="28"/>
          <w:szCs w:val="28"/>
        </w:rPr>
        <w:t>, en el jardín, se ofrecía</w:t>
      </w:r>
      <w:r w:rsidR="00DD01F4">
        <w:rPr>
          <w:b/>
          <w:sz w:val="28"/>
          <w:szCs w:val="28"/>
        </w:rPr>
        <w:t xml:space="preserve"> un Programa socio-cultural, en el jardín de la localidad</w:t>
      </w:r>
      <w:r>
        <w:rPr>
          <w:b/>
          <w:sz w:val="28"/>
          <w:szCs w:val="28"/>
        </w:rPr>
        <w:t>, donde se escuchaba música del compositor, todo</w:t>
      </w:r>
      <w:r w:rsidR="00DD01F4">
        <w:rPr>
          <w:b/>
          <w:sz w:val="28"/>
          <w:szCs w:val="28"/>
        </w:rPr>
        <w:t xml:space="preserve"> </w:t>
      </w:r>
      <w:r w:rsidR="00BC1751">
        <w:rPr>
          <w:b/>
          <w:sz w:val="28"/>
          <w:szCs w:val="28"/>
        </w:rPr>
        <w:t xml:space="preserve"> bajo la coordinación de maestros y alumnos de la Escuela Secundaria Federal de Tuxpan, Nayarit. Las actividades culminaban con encuentros de básquet bol. </w:t>
      </w:r>
    </w:p>
    <w:p w:rsidR="007973A5" w:rsidRDefault="00E42344" w:rsidP="002B24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 anterior me dio la oportunidad </w:t>
      </w:r>
      <w:r w:rsidR="00B92B01">
        <w:rPr>
          <w:b/>
          <w:sz w:val="28"/>
          <w:szCs w:val="28"/>
        </w:rPr>
        <w:t>de conocer el  pasado de la isla; su entorno y</w:t>
      </w:r>
      <w:r w:rsidR="007973A5">
        <w:rPr>
          <w:b/>
          <w:sz w:val="28"/>
          <w:szCs w:val="28"/>
        </w:rPr>
        <w:t xml:space="preserve"> a mucha</w:t>
      </w:r>
      <w:r>
        <w:rPr>
          <w:b/>
          <w:sz w:val="28"/>
          <w:szCs w:val="28"/>
        </w:rPr>
        <w:t xml:space="preserve">s de las personas de </w:t>
      </w:r>
      <w:proofErr w:type="spellStart"/>
      <w:r>
        <w:rPr>
          <w:b/>
          <w:sz w:val="28"/>
          <w:szCs w:val="28"/>
        </w:rPr>
        <w:t>Mexcaltitán</w:t>
      </w:r>
      <w:proofErr w:type="spellEnd"/>
      <w:r>
        <w:rPr>
          <w:b/>
          <w:sz w:val="28"/>
          <w:szCs w:val="28"/>
        </w:rPr>
        <w:t>. Lo q</w:t>
      </w:r>
      <w:r w:rsidR="00DD01F4">
        <w:rPr>
          <w:b/>
          <w:sz w:val="28"/>
          <w:szCs w:val="28"/>
        </w:rPr>
        <w:t>u</w:t>
      </w:r>
      <w:r w:rsidR="00B92B01">
        <w:rPr>
          <w:b/>
          <w:sz w:val="28"/>
          <w:szCs w:val="28"/>
        </w:rPr>
        <w:t>e hizo surgir en mí el deseo de</w:t>
      </w:r>
      <w:r>
        <w:rPr>
          <w:b/>
          <w:sz w:val="28"/>
          <w:szCs w:val="28"/>
        </w:rPr>
        <w:t xml:space="preserve"> escribir lo</w:t>
      </w:r>
      <w:r w:rsidR="007973A5">
        <w:rPr>
          <w:b/>
          <w:sz w:val="28"/>
          <w:szCs w:val="28"/>
        </w:rPr>
        <w:t xml:space="preserve"> más sobresaliente</w:t>
      </w:r>
      <w:r>
        <w:rPr>
          <w:b/>
          <w:sz w:val="28"/>
          <w:szCs w:val="28"/>
        </w:rPr>
        <w:t xml:space="preserve"> de este lugar, tan lleno de historia, tradición, de bellos paisajes naturales</w:t>
      </w:r>
      <w:r w:rsidR="00DA2616">
        <w:rPr>
          <w:b/>
          <w:sz w:val="28"/>
          <w:szCs w:val="28"/>
        </w:rPr>
        <w:t xml:space="preserve"> y deliciosos platillos de pescados y mariscos.</w:t>
      </w:r>
    </w:p>
    <w:p w:rsidR="00E42344" w:rsidRDefault="00DA2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Así surgió el pequeño libro: MEXCALTITÁN, “LA GRANDEZA DE UN PUEBLO”</w:t>
      </w:r>
    </w:p>
    <w:p w:rsidR="00D6384F" w:rsidRDefault="007D1654" w:rsidP="002B24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Sólo</w:t>
      </w:r>
      <w:r w:rsidR="002B2443">
        <w:rPr>
          <w:b/>
          <w:sz w:val="28"/>
          <w:szCs w:val="28"/>
        </w:rPr>
        <w:t xml:space="preserve"> que ni el Ayuntamiento de Santiago </w:t>
      </w:r>
      <w:proofErr w:type="spellStart"/>
      <w:r w:rsidR="002B2443">
        <w:rPr>
          <w:b/>
          <w:sz w:val="28"/>
          <w:szCs w:val="28"/>
        </w:rPr>
        <w:t>Ixcuintla</w:t>
      </w:r>
      <w:proofErr w:type="spellEnd"/>
      <w:r w:rsidR="002B244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al que pertenece la isla,</w:t>
      </w:r>
      <w:r w:rsidR="002B2443">
        <w:rPr>
          <w:b/>
          <w:sz w:val="28"/>
          <w:szCs w:val="28"/>
        </w:rPr>
        <w:t xml:space="preserve"> ni el gobierno del Estado, ni la SEP, ni el CECÁN,  se han preoc</w:t>
      </w:r>
      <w:r w:rsidR="002F7FE1">
        <w:rPr>
          <w:b/>
          <w:sz w:val="28"/>
          <w:szCs w:val="28"/>
        </w:rPr>
        <w:t>u</w:t>
      </w:r>
      <w:r w:rsidR="009C380D">
        <w:rPr>
          <w:b/>
          <w:sz w:val="28"/>
          <w:szCs w:val="28"/>
        </w:rPr>
        <w:t>pado por difundir los festejos ni</w:t>
      </w:r>
      <w:r w:rsidR="002F7FE1">
        <w:rPr>
          <w:b/>
          <w:sz w:val="28"/>
          <w:szCs w:val="28"/>
        </w:rPr>
        <w:t xml:space="preserve"> la obra musical del</w:t>
      </w:r>
      <w:r w:rsidR="002B2443">
        <w:rPr>
          <w:b/>
          <w:sz w:val="28"/>
          <w:szCs w:val="28"/>
        </w:rPr>
        <w:t xml:space="preserve"> compositor, Manuel Uribe</w:t>
      </w:r>
      <w:r w:rsidR="002F7FE1">
        <w:rPr>
          <w:b/>
          <w:sz w:val="28"/>
          <w:szCs w:val="28"/>
        </w:rPr>
        <w:t>.</w:t>
      </w:r>
    </w:p>
    <w:p w:rsidR="00B92B01" w:rsidRDefault="00B92B01" w:rsidP="002B2443">
      <w:pPr>
        <w:jc w:val="both"/>
        <w:rPr>
          <w:b/>
          <w:sz w:val="28"/>
          <w:szCs w:val="28"/>
        </w:rPr>
      </w:pPr>
    </w:p>
    <w:p w:rsidR="00647101" w:rsidRDefault="00D6384F" w:rsidP="002B24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CELEBRACIÓN DEL DÍA DE SAN PEDRO Y SAN PABLO</w:t>
      </w:r>
    </w:p>
    <w:p w:rsidR="00D6384F" w:rsidRDefault="00647101" w:rsidP="002B24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Según el cronista español Lorenzo Lázaro de Arregui, desde el año de 1619, ya se habla del templo de este lugar, con su oratorio y ornamento religioso.</w:t>
      </w:r>
      <w:r w:rsidR="00D6384F">
        <w:rPr>
          <w:b/>
          <w:sz w:val="28"/>
          <w:szCs w:val="28"/>
        </w:rPr>
        <w:t xml:space="preserve"> </w:t>
      </w:r>
    </w:p>
    <w:p w:rsidR="00C14749" w:rsidRDefault="00647101" w:rsidP="00C147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 la cercanía</w:t>
      </w:r>
      <w:r w:rsidR="00D6384F">
        <w:rPr>
          <w:b/>
          <w:sz w:val="28"/>
          <w:szCs w:val="28"/>
        </w:rPr>
        <w:t xml:space="preserve"> de la</w:t>
      </w:r>
      <w:r w:rsidR="00DA2616">
        <w:rPr>
          <w:b/>
          <w:sz w:val="28"/>
          <w:szCs w:val="28"/>
        </w:rPr>
        <w:t xml:space="preserve"> celebración</w:t>
      </w:r>
      <w:r w:rsidR="00D6384F">
        <w:rPr>
          <w:b/>
          <w:sz w:val="28"/>
          <w:szCs w:val="28"/>
        </w:rPr>
        <w:t>,</w:t>
      </w:r>
      <w:r w:rsidR="00DA2616">
        <w:rPr>
          <w:b/>
          <w:sz w:val="28"/>
          <w:szCs w:val="28"/>
        </w:rPr>
        <w:t xml:space="preserve"> del principal f</w:t>
      </w:r>
      <w:r w:rsidR="00DD33C6">
        <w:rPr>
          <w:b/>
          <w:sz w:val="28"/>
          <w:szCs w:val="28"/>
        </w:rPr>
        <w:t>estejo religioso de los isleños</w:t>
      </w:r>
      <w:r w:rsidR="007D1654">
        <w:rPr>
          <w:b/>
          <w:sz w:val="28"/>
          <w:szCs w:val="28"/>
        </w:rPr>
        <w:t xml:space="preserve">, </w:t>
      </w:r>
      <w:r w:rsidR="003630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="00DA2616">
        <w:rPr>
          <w:b/>
          <w:sz w:val="28"/>
          <w:szCs w:val="28"/>
        </w:rPr>
        <w:t>EL DÍA D</w:t>
      </w:r>
      <w:r w:rsidR="00DD33C6">
        <w:rPr>
          <w:b/>
          <w:sz w:val="28"/>
          <w:szCs w:val="28"/>
        </w:rPr>
        <w:t>E SAN PEDRO Y SAN PABLO”, el</w:t>
      </w:r>
      <w:r w:rsidR="00DA2616">
        <w:rPr>
          <w:b/>
          <w:sz w:val="28"/>
          <w:szCs w:val="28"/>
        </w:rPr>
        <w:t xml:space="preserve"> 29 de junio</w:t>
      </w:r>
      <w:r w:rsidR="00DD01F4">
        <w:rPr>
          <w:b/>
          <w:sz w:val="28"/>
          <w:szCs w:val="28"/>
        </w:rPr>
        <w:t>, doy a conocer lo más sobresaliente de este festejo tradicional.</w:t>
      </w:r>
      <w:r>
        <w:rPr>
          <w:b/>
          <w:sz w:val="28"/>
          <w:szCs w:val="28"/>
        </w:rPr>
        <w:t xml:space="preserve"> Acto profano-religioso, al que acude mucho turismo, estatal y nacional, de preferencia.</w:t>
      </w:r>
    </w:p>
    <w:p w:rsidR="002B2443" w:rsidRDefault="002B2443" w:rsidP="00C1474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lastRenderedPageBreak/>
        <w:drawing>
          <wp:inline distT="0" distB="0" distL="0" distR="0">
            <wp:extent cx="2857500" cy="1905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loaaaa-300x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2457450" cy="18573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N PEDRO Y SAN PABLO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99" w:rsidRDefault="00D35799" w:rsidP="002B24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esta conmemoración, participa la población desde un día anterior, con </w:t>
      </w:r>
      <w:r w:rsidR="00676D5F">
        <w:rPr>
          <w:b/>
          <w:sz w:val="28"/>
          <w:szCs w:val="28"/>
        </w:rPr>
        <w:t>actividades religiosas</w:t>
      </w:r>
      <w:r>
        <w:rPr>
          <w:b/>
          <w:sz w:val="28"/>
          <w:szCs w:val="28"/>
        </w:rPr>
        <w:t xml:space="preserve"> en el templo. Durante esos 2 días</w:t>
      </w:r>
      <w:r w:rsidR="007973A5">
        <w:rPr>
          <w:b/>
          <w:sz w:val="28"/>
          <w:szCs w:val="28"/>
        </w:rPr>
        <w:t>, la banda de música</w:t>
      </w:r>
      <w:r w:rsidR="002F7FE1">
        <w:rPr>
          <w:b/>
          <w:sz w:val="28"/>
          <w:szCs w:val="28"/>
        </w:rPr>
        <w:t xml:space="preserve"> tiene una  gran</w:t>
      </w:r>
      <w:r>
        <w:rPr>
          <w:b/>
          <w:sz w:val="28"/>
          <w:szCs w:val="28"/>
        </w:rPr>
        <w:t xml:space="preserve"> parti</w:t>
      </w:r>
      <w:r w:rsidR="007973A5">
        <w:rPr>
          <w:b/>
          <w:sz w:val="28"/>
          <w:szCs w:val="28"/>
        </w:rPr>
        <w:t>cipación</w:t>
      </w:r>
      <w:r w:rsidR="002F7FE1">
        <w:rPr>
          <w:b/>
          <w:sz w:val="28"/>
          <w:szCs w:val="28"/>
        </w:rPr>
        <w:t>,</w:t>
      </w:r>
      <w:r w:rsidR="007973A5">
        <w:rPr>
          <w:b/>
          <w:sz w:val="28"/>
          <w:szCs w:val="28"/>
        </w:rPr>
        <w:t xml:space="preserve"> ya</w:t>
      </w:r>
      <w:r w:rsidR="009B6CA8">
        <w:rPr>
          <w:b/>
          <w:sz w:val="28"/>
          <w:szCs w:val="28"/>
        </w:rPr>
        <w:t xml:space="preserve"> que ameniza</w:t>
      </w:r>
      <w:r>
        <w:rPr>
          <w:b/>
          <w:sz w:val="28"/>
          <w:szCs w:val="28"/>
        </w:rPr>
        <w:t xml:space="preserve"> todos los eventos.</w:t>
      </w:r>
    </w:p>
    <w:p w:rsidR="00F86422" w:rsidRDefault="009B6CA8" w:rsidP="00D63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 día 29 de junio</w:t>
      </w:r>
      <w:r w:rsidR="00AB3D87">
        <w:rPr>
          <w:b/>
          <w:sz w:val="28"/>
          <w:szCs w:val="28"/>
        </w:rPr>
        <w:t>,</w:t>
      </w:r>
      <w:r w:rsidR="0014202D">
        <w:rPr>
          <w:b/>
          <w:sz w:val="28"/>
          <w:szCs w:val="28"/>
        </w:rPr>
        <w:t xml:space="preserve"> se puede disfrutar la regata, en la que los 2 contingentes, que anteceden a sus respectivos santos, Pedro y Pablo, se disputan el triunfo de su imagen, al introducirse en la maravillosa extensión de la laguna grande. La </w:t>
      </w:r>
      <w:r w:rsidR="00AB3D87">
        <w:rPr>
          <w:b/>
          <w:sz w:val="28"/>
          <w:szCs w:val="28"/>
        </w:rPr>
        <w:t xml:space="preserve">música y los cánticos </w:t>
      </w:r>
      <w:r w:rsidR="0014202D">
        <w:rPr>
          <w:b/>
          <w:sz w:val="28"/>
          <w:szCs w:val="28"/>
        </w:rPr>
        <w:t xml:space="preserve"> hacen del festejo un espectáculo inolvidable.</w:t>
      </w:r>
    </w:p>
    <w:p w:rsidR="00D35799" w:rsidRDefault="002B2443" w:rsidP="00F864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3631721" cy="2723791"/>
            <wp:effectExtent l="0" t="0" r="698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ÍA DE SAN PEDRO Y SAN PABLO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298" cy="27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FE1" w:rsidRDefault="002F7FE1" w:rsidP="002B24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Digno de mencionar, es que el contingente que en canoas antecede a San Pedro, es el que siempre resulta ganador.</w:t>
      </w:r>
      <w:r w:rsidR="00C14749">
        <w:rPr>
          <w:b/>
          <w:sz w:val="28"/>
          <w:szCs w:val="28"/>
        </w:rPr>
        <w:t xml:space="preserve"> Acuda e investigue usted la razón.</w:t>
      </w:r>
      <w:bookmarkStart w:id="0" w:name="_GoBack"/>
      <w:bookmarkEnd w:id="0"/>
    </w:p>
    <w:p w:rsidR="00DA2616" w:rsidRPr="002B279B" w:rsidRDefault="00DA2616">
      <w:pPr>
        <w:rPr>
          <w:b/>
          <w:sz w:val="40"/>
          <w:szCs w:val="40"/>
        </w:rPr>
      </w:pPr>
    </w:p>
    <w:sectPr w:rsidR="00DA2616" w:rsidRPr="002B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9B"/>
    <w:rsid w:val="00043AC1"/>
    <w:rsid w:val="0014202D"/>
    <w:rsid w:val="002B2443"/>
    <w:rsid w:val="002B279B"/>
    <w:rsid w:val="002F7FE1"/>
    <w:rsid w:val="00355EBA"/>
    <w:rsid w:val="0036305F"/>
    <w:rsid w:val="003E6E91"/>
    <w:rsid w:val="00615D69"/>
    <w:rsid w:val="00647101"/>
    <w:rsid w:val="00676D5F"/>
    <w:rsid w:val="00726AAA"/>
    <w:rsid w:val="007973A5"/>
    <w:rsid w:val="007D1654"/>
    <w:rsid w:val="00884C17"/>
    <w:rsid w:val="00923DBB"/>
    <w:rsid w:val="00994C55"/>
    <w:rsid w:val="009B6CA8"/>
    <w:rsid w:val="009C380D"/>
    <w:rsid w:val="00AB3D87"/>
    <w:rsid w:val="00B92B01"/>
    <w:rsid w:val="00BC1751"/>
    <w:rsid w:val="00C14749"/>
    <w:rsid w:val="00D35799"/>
    <w:rsid w:val="00D6384F"/>
    <w:rsid w:val="00DA2616"/>
    <w:rsid w:val="00DD01F4"/>
    <w:rsid w:val="00DD33C6"/>
    <w:rsid w:val="00E42344"/>
    <w:rsid w:val="00E67AD6"/>
    <w:rsid w:val="00F86422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BD34A-FC4E-41CC-81C1-DA47EB38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94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9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19</cp:revision>
  <dcterms:created xsi:type="dcterms:W3CDTF">2018-06-23T12:44:00Z</dcterms:created>
  <dcterms:modified xsi:type="dcterms:W3CDTF">2018-06-25T01:32:00Z</dcterms:modified>
</cp:coreProperties>
</file>